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5B2" w:rsidRDefault="00D745B2" w:rsidP="00D745B2">
      <w:pPr>
        <w:rPr>
          <w:rFonts w:asciiTheme="minorBidi" w:hAnsiTheme="minorBidi"/>
          <w:lang w:val="tzm-Latn-DZ" w:bidi="ar-MA"/>
        </w:rPr>
      </w:pPr>
    </w:p>
    <w:p w:rsidR="00D745B2" w:rsidRDefault="00D745B2" w:rsidP="00D745B2">
      <w:pPr>
        <w:rPr>
          <w:rFonts w:asciiTheme="minorBidi" w:hAnsiTheme="minorBidi"/>
          <w:lang w:val="tzm-Latn-DZ" w:bidi="ar-MA"/>
        </w:rPr>
      </w:pPr>
    </w:p>
    <w:p w:rsidR="00D745B2" w:rsidRPr="007A117D" w:rsidRDefault="00D745B2" w:rsidP="008D1244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inorBidi" w:hAnsiTheme="minorBidi"/>
          <w:lang w:val="tzm-Latn-DZ" w:bidi="ar-MA"/>
        </w:rPr>
        <w:tab/>
      </w:r>
      <w:r w:rsidRPr="00481BAF">
        <w:rPr>
          <w:rFonts w:asciiTheme="majorBidi" w:hAnsiTheme="majorBidi" w:cstheme="majorBidi"/>
          <w:b/>
          <w:bCs/>
          <w:sz w:val="40"/>
          <w:szCs w:val="40"/>
        </w:rPr>
        <w:t>A</w:t>
      </w:r>
      <w:r w:rsidRPr="007A117D">
        <w:rPr>
          <w:rFonts w:asciiTheme="majorBidi" w:hAnsiTheme="majorBidi" w:cstheme="majorBidi"/>
          <w:b/>
          <w:bCs/>
          <w:sz w:val="32"/>
          <w:szCs w:val="32"/>
        </w:rPr>
        <w:t xml:space="preserve">vis D’Appel D’Offres Ouvert N° </w:t>
      </w:r>
      <w:r w:rsidR="008D1244">
        <w:rPr>
          <w:rFonts w:asciiTheme="majorBidi" w:hAnsiTheme="majorBidi" w:cstheme="majorBidi"/>
          <w:b/>
          <w:bCs/>
          <w:sz w:val="32"/>
          <w:szCs w:val="32"/>
        </w:rPr>
        <w:t>11</w:t>
      </w:r>
      <w:r w:rsidRPr="007A117D">
        <w:rPr>
          <w:rFonts w:asciiTheme="majorBidi" w:hAnsiTheme="majorBidi" w:cstheme="majorBidi"/>
          <w:b/>
          <w:bCs/>
          <w:sz w:val="32"/>
          <w:szCs w:val="32"/>
        </w:rPr>
        <w:t>/2014</w:t>
      </w:r>
    </w:p>
    <w:p w:rsidR="00D745B2" w:rsidRPr="007A117D" w:rsidRDefault="00D745B2" w:rsidP="00D745B2">
      <w:pPr>
        <w:jc w:val="center"/>
        <w:rPr>
          <w:rFonts w:asciiTheme="majorBidi" w:hAnsiTheme="majorBidi" w:cstheme="majorBidi"/>
          <w:b/>
          <w:bCs/>
          <w:sz w:val="20"/>
          <w:szCs w:val="20"/>
        </w:rPr>
      </w:pPr>
    </w:p>
    <w:p w:rsidR="00D536E9" w:rsidRPr="00BC10AB" w:rsidRDefault="00D745B2" w:rsidP="00DD261D">
      <w:pPr>
        <w:spacing w:after="106" w:line="240" w:lineRule="auto"/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630E9A">
        <w:rPr>
          <w:rFonts w:asciiTheme="majorBidi" w:hAnsiTheme="majorBidi" w:cstheme="majorBidi"/>
          <w:b/>
          <w:bCs/>
          <w:sz w:val="28"/>
          <w:szCs w:val="28"/>
        </w:rPr>
        <w:t>L</w:t>
      </w:r>
      <w:r w:rsidRPr="007A117D">
        <w:rPr>
          <w:rFonts w:asciiTheme="majorBidi" w:hAnsiTheme="majorBidi" w:cstheme="majorBidi"/>
          <w:sz w:val="28"/>
          <w:szCs w:val="28"/>
        </w:rPr>
        <w:t xml:space="preserve">e </w:t>
      </w:r>
      <w:r w:rsidR="00DD261D">
        <w:rPr>
          <w:rFonts w:asciiTheme="majorBidi" w:hAnsiTheme="majorBidi" w:cstheme="majorBidi"/>
          <w:b/>
          <w:bCs/>
          <w:sz w:val="28"/>
          <w:szCs w:val="28"/>
        </w:rPr>
        <w:t>11</w:t>
      </w:r>
      <w:r>
        <w:rPr>
          <w:rFonts w:asciiTheme="majorBidi" w:hAnsiTheme="majorBidi" w:cstheme="majorBidi"/>
          <w:b/>
          <w:bCs/>
          <w:sz w:val="28"/>
          <w:szCs w:val="28"/>
        </w:rPr>
        <w:t>/</w:t>
      </w:r>
      <w:r w:rsidR="00DD261D">
        <w:rPr>
          <w:rFonts w:asciiTheme="majorBidi" w:hAnsiTheme="majorBidi" w:cstheme="majorBidi"/>
          <w:b/>
          <w:bCs/>
          <w:sz w:val="28"/>
          <w:szCs w:val="28"/>
        </w:rPr>
        <w:t>11</w:t>
      </w:r>
      <w:r w:rsidRPr="007A117D">
        <w:rPr>
          <w:rFonts w:asciiTheme="majorBidi" w:hAnsiTheme="majorBidi" w:cstheme="majorBidi"/>
          <w:b/>
          <w:bCs/>
          <w:sz w:val="28"/>
          <w:szCs w:val="28"/>
        </w:rPr>
        <w:t>/2014 à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DD261D">
        <w:rPr>
          <w:rFonts w:asciiTheme="majorBidi" w:hAnsiTheme="majorBidi" w:cstheme="majorBidi"/>
          <w:b/>
          <w:bCs/>
          <w:sz w:val="28"/>
          <w:szCs w:val="28"/>
        </w:rPr>
        <w:t xml:space="preserve">10 </w:t>
      </w:r>
      <w:r w:rsidRPr="007A117D">
        <w:rPr>
          <w:rFonts w:asciiTheme="majorBidi" w:hAnsiTheme="majorBidi" w:cstheme="majorBidi"/>
          <w:b/>
          <w:bCs/>
          <w:sz w:val="28"/>
          <w:szCs w:val="28"/>
        </w:rPr>
        <w:t>Heures</w:t>
      </w:r>
      <w:r w:rsidRPr="007A117D">
        <w:rPr>
          <w:rFonts w:asciiTheme="majorBidi" w:hAnsiTheme="majorBidi" w:cstheme="majorBidi"/>
          <w:sz w:val="28"/>
          <w:szCs w:val="28"/>
        </w:rPr>
        <w:t xml:space="preserve">, il sera procédé, dans la salle des réunions de la Direction du Centre Hospitalier Mohammed VI-Oujda à l’ouverture des plis relatifs à l’Appel d’Offres sur Offres de prix, </w:t>
      </w:r>
      <w:r w:rsidR="00D536E9" w:rsidRPr="007A117D">
        <w:rPr>
          <w:rFonts w:asciiTheme="majorBidi" w:hAnsiTheme="majorBidi" w:cstheme="majorBidi"/>
          <w:sz w:val="28"/>
          <w:szCs w:val="28"/>
        </w:rPr>
        <w:t>pour</w:t>
      </w:r>
      <w:r w:rsidR="00D536E9" w:rsidRPr="00D536E9">
        <w:rPr>
          <w:rFonts w:asciiTheme="majorBidi" w:hAnsiTheme="majorBidi" w:cstheme="majorBidi"/>
          <w:sz w:val="28"/>
          <w:szCs w:val="28"/>
        </w:rPr>
        <w:t xml:space="preserve"> : </w:t>
      </w:r>
      <w:r w:rsidR="00A41442" w:rsidRPr="00BC10AB">
        <w:rPr>
          <w:rFonts w:asciiTheme="majorBidi" w:hAnsiTheme="majorBidi" w:cstheme="majorBidi"/>
          <w:b/>
          <w:bCs/>
          <w:sz w:val="28"/>
          <w:szCs w:val="28"/>
        </w:rPr>
        <w:t xml:space="preserve">Achat de fournitures pour le matériel informatique </w:t>
      </w:r>
      <w:r w:rsidR="00DA5CC1" w:rsidRPr="00BC10AB">
        <w:rPr>
          <w:rFonts w:asciiTheme="majorBidi" w:hAnsiTheme="majorBidi" w:cstheme="majorBidi"/>
          <w:b/>
          <w:bCs/>
          <w:sz w:val="28"/>
          <w:szCs w:val="28"/>
        </w:rPr>
        <w:t>Pour le compte du Centre Hospitalier Mohammed VI d’Oujda</w:t>
      </w:r>
      <w:r w:rsidR="00DA5CC1" w:rsidRPr="00BC10AB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.</w:t>
      </w:r>
    </w:p>
    <w:p w:rsidR="00D745B2" w:rsidRPr="007A117D" w:rsidRDefault="00D745B2" w:rsidP="00D745B2">
      <w:pPr>
        <w:jc w:val="both"/>
        <w:rPr>
          <w:rFonts w:asciiTheme="majorBidi" w:hAnsiTheme="majorBidi" w:cstheme="majorBidi"/>
          <w:sz w:val="28"/>
          <w:szCs w:val="28"/>
        </w:rPr>
      </w:pPr>
      <w:r w:rsidRPr="00346792">
        <w:rPr>
          <w:rFonts w:ascii="Times New Roman" w:hAnsi="Times New Roman" w:cs="Times New Roman"/>
          <w:sz w:val="28"/>
          <w:szCs w:val="28"/>
        </w:rPr>
        <w:t>Le dossier d’Appel d’Offres peut être retiré du service des marchés</w:t>
      </w:r>
      <w:r w:rsidRPr="007A117D">
        <w:rPr>
          <w:rFonts w:asciiTheme="majorBidi" w:hAnsiTheme="majorBidi" w:cstheme="majorBidi"/>
          <w:sz w:val="28"/>
          <w:szCs w:val="28"/>
        </w:rPr>
        <w:t xml:space="preserve">, il peut également être téléchargé à partir du site des marchés de l’Etat : </w:t>
      </w:r>
      <w:r w:rsidRPr="007A117D">
        <w:rPr>
          <w:rFonts w:asciiTheme="majorBidi" w:hAnsiTheme="majorBidi" w:cstheme="majorBidi"/>
          <w:b/>
          <w:bCs/>
          <w:sz w:val="28"/>
          <w:szCs w:val="28"/>
        </w:rPr>
        <w:t>www.marchespublics.gov.ma</w:t>
      </w:r>
      <w:r w:rsidRPr="007A117D">
        <w:rPr>
          <w:rFonts w:asciiTheme="majorBidi" w:hAnsiTheme="majorBidi" w:cstheme="majorBidi"/>
          <w:sz w:val="28"/>
          <w:szCs w:val="28"/>
        </w:rPr>
        <w:t xml:space="preserve"> et à partir de l’adresse électronique suivante </w:t>
      </w:r>
      <w:r w:rsidRPr="007A117D">
        <w:rPr>
          <w:rFonts w:asciiTheme="majorBidi" w:hAnsiTheme="majorBidi" w:cstheme="majorBidi"/>
          <w:b/>
          <w:bCs/>
          <w:sz w:val="28"/>
          <w:szCs w:val="28"/>
        </w:rPr>
        <w:t>www.chuoujda.ma</w:t>
      </w:r>
    </w:p>
    <w:p w:rsidR="0066456F" w:rsidRDefault="00D745B2" w:rsidP="0066456F">
      <w:pPr>
        <w:jc w:val="both"/>
        <w:rPr>
          <w:rFonts w:asciiTheme="majorBidi" w:hAnsiTheme="majorBidi" w:cstheme="majorBidi"/>
          <w:sz w:val="28"/>
          <w:szCs w:val="28"/>
        </w:rPr>
      </w:pPr>
      <w:r w:rsidRPr="007A117D">
        <w:rPr>
          <w:rFonts w:asciiTheme="majorBidi" w:hAnsiTheme="majorBidi" w:cstheme="majorBidi"/>
          <w:sz w:val="28"/>
          <w:szCs w:val="28"/>
        </w:rPr>
        <w:t xml:space="preserve">Le cautionnement provisoire est fixé à la somme de : </w:t>
      </w:r>
      <w:r w:rsidR="0066456F">
        <w:rPr>
          <w:rFonts w:asciiTheme="majorBidi" w:hAnsiTheme="majorBidi" w:cstheme="majorBidi"/>
          <w:b/>
          <w:bCs/>
          <w:sz w:val="28"/>
          <w:szCs w:val="28"/>
        </w:rPr>
        <w:t>6.000,00</w:t>
      </w:r>
      <w:r w:rsidR="00414BA4">
        <w:rPr>
          <w:rFonts w:asciiTheme="majorBidi" w:hAnsiTheme="majorBidi" w:cstheme="majorBidi"/>
          <w:sz w:val="28"/>
          <w:szCs w:val="28"/>
        </w:rPr>
        <w:t xml:space="preserve"> </w:t>
      </w:r>
      <w:r w:rsidRPr="007A117D">
        <w:rPr>
          <w:rFonts w:asciiTheme="majorBidi" w:hAnsiTheme="majorBidi" w:cstheme="majorBidi"/>
          <w:b/>
          <w:bCs/>
          <w:sz w:val="28"/>
          <w:szCs w:val="28"/>
        </w:rPr>
        <w:t>Dirhams</w:t>
      </w:r>
      <w:r w:rsidRPr="007A117D">
        <w:rPr>
          <w:rFonts w:asciiTheme="majorBidi" w:hAnsiTheme="majorBidi" w:cstheme="majorBidi"/>
          <w:sz w:val="28"/>
          <w:szCs w:val="28"/>
        </w:rPr>
        <w:t xml:space="preserve"> </w:t>
      </w:r>
    </w:p>
    <w:p w:rsidR="00D745B2" w:rsidRPr="007A117D" w:rsidRDefault="00D745B2" w:rsidP="0066456F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7A117D">
        <w:rPr>
          <w:rFonts w:asciiTheme="majorBidi" w:hAnsiTheme="majorBidi" w:cstheme="majorBidi"/>
          <w:b/>
          <w:bCs/>
          <w:sz w:val="28"/>
          <w:szCs w:val="28"/>
        </w:rPr>
        <w:t>(</w:t>
      </w:r>
      <w:r w:rsidR="0066456F">
        <w:rPr>
          <w:rFonts w:asciiTheme="majorBidi" w:hAnsiTheme="majorBidi" w:cstheme="majorBidi"/>
          <w:b/>
          <w:bCs/>
          <w:sz w:val="28"/>
          <w:szCs w:val="28"/>
        </w:rPr>
        <w:t>Six Mille</w:t>
      </w:r>
      <w:r w:rsidR="004A243D">
        <w:rPr>
          <w:rFonts w:asciiTheme="majorBidi" w:hAnsiTheme="majorBidi" w:cstheme="majorBidi"/>
          <w:b/>
          <w:bCs/>
          <w:sz w:val="28"/>
          <w:szCs w:val="28"/>
        </w:rPr>
        <w:t>s</w:t>
      </w:r>
      <w:r w:rsidR="00414BA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A117D">
        <w:rPr>
          <w:rFonts w:asciiTheme="majorBidi" w:hAnsiTheme="majorBidi" w:cstheme="majorBidi"/>
          <w:b/>
          <w:bCs/>
          <w:sz w:val="28"/>
          <w:szCs w:val="28"/>
        </w:rPr>
        <w:t xml:space="preserve">Dirhams) </w:t>
      </w:r>
    </w:p>
    <w:p w:rsidR="00D745B2" w:rsidRPr="007A117D" w:rsidRDefault="00D745B2" w:rsidP="00DD261D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414BA4">
        <w:rPr>
          <w:rFonts w:asciiTheme="majorBidi" w:hAnsiTheme="majorBidi" w:cstheme="majorBidi"/>
          <w:sz w:val="28"/>
          <w:szCs w:val="28"/>
        </w:rPr>
        <w:t>L’estimation des coûts est fixée à la somme de</w:t>
      </w:r>
      <w:r w:rsidRPr="007A117D">
        <w:rPr>
          <w:rFonts w:asciiTheme="majorBidi" w:hAnsiTheme="majorBidi" w:cstheme="majorBidi"/>
          <w:b/>
          <w:bCs/>
          <w:sz w:val="28"/>
          <w:szCs w:val="28"/>
        </w:rPr>
        <w:t xml:space="preserve"> : </w:t>
      </w:r>
      <w:r w:rsidR="00DD261D">
        <w:rPr>
          <w:rFonts w:asciiTheme="majorBidi" w:hAnsiTheme="majorBidi" w:cstheme="majorBidi"/>
          <w:b/>
          <w:bCs/>
          <w:sz w:val="28"/>
          <w:szCs w:val="28"/>
        </w:rPr>
        <w:t>294</w:t>
      </w:r>
      <w:r w:rsidR="00775F88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DD261D">
        <w:rPr>
          <w:rFonts w:asciiTheme="majorBidi" w:hAnsiTheme="majorBidi" w:cstheme="majorBidi"/>
          <w:b/>
          <w:bCs/>
          <w:sz w:val="28"/>
          <w:szCs w:val="28"/>
        </w:rPr>
        <w:t>803</w:t>
      </w:r>
      <w:r w:rsidR="00775F88">
        <w:rPr>
          <w:rFonts w:asciiTheme="majorBidi" w:hAnsiTheme="majorBidi" w:cstheme="majorBidi"/>
          <w:b/>
          <w:bCs/>
          <w:sz w:val="28"/>
          <w:szCs w:val="28"/>
        </w:rPr>
        <w:t>,</w:t>
      </w:r>
      <w:r w:rsidR="00743B99">
        <w:rPr>
          <w:rFonts w:asciiTheme="majorBidi" w:hAnsiTheme="majorBidi" w:cstheme="majorBidi"/>
          <w:b/>
          <w:bCs/>
          <w:sz w:val="28"/>
          <w:szCs w:val="28"/>
        </w:rPr>
        <w:t>4</w:t>
      </w:r>
      <w:r w:rsidR="00775F88">
        <w:rPr>
          <w:rFonts w:asciiTheme="majorBidi" w:hAnsiTheme="majorBidi" w:cstheme="majorBidi"/>
          <w:b/>
          <w:bCs/>
          <w:sz w:val="28"/>
          <w:szCs w:val="28"/>
        </w:rPr>
        <w:t xml:space="preserve">0 </w:t>
      </w:r>
      <w:r w:rsidRPr="007A117D">
        <w:rPr>
          <w:rFonts w:asciiTheme="majorBidi" w:hAnsiTheme="majorBidi" w:cstheme="majorBidi"/>
          <w:b/>
          <w:bCs/>
          <w:sz w:val="28"/>
          <w:szCs w:val="28"/>
        </w:rPr>
        <w:t>dirhams (</w:t>
      </w:r>
      <w:r w:rsidR="0066456F">
        <w:rPr>
          <w:rFonts w:asciiTheme="majorBidi" w:hAnsiTheme="majorBidi" w:cstheme="majorBidi"/>
          <w:b/>
          <w:bCs/>
          <w:sz w:val="28"/>
          <w:szCs w:val="28"/>
        </w:rPr>
        <w:t xml:space="preserve">Deux cents quatre-vingts </w:t>
      </w:r>
      <w:r w:rsidR="00DD261D">
        <w:rPr>
          <w:rFonts w:asciiTheme="majorBidi" w:hAnsiTheme="majorBidi" w:cstheme="majorBidi"/>
          <w:b/>
          <w:bCs/>
          <w:sz w:val="28"/>
          <w:szCs w:val="28"/>
        </w:rPr>
        <w:t>quatorze</w:t>
      </w:r>
      <w:r w:rsidR="0066456F">
        <w:rPr>
          <w:rFonts w:asciiTheme="majorBidi" w:hAnsiTheme="majorBidi" w:cstheme="majorBidi"/>
          <w:b/>
          <w:bCs/>
          <w:sz w:val="28"/>
          <w:szCs w:val="28"/>
        </w:rPr>
        <w:t xml:space="preserve"> mille </w:t>
      </w:r>
      <w:r w:rsidR="00DD261D">
        <w:rPr>
          <w:rFonts w:asciiTheme="majorBidi" w:hAnsiTheme="majorBidi" w:cstheme="majorBidi"/>
          <w:b/>
          <w:bCs/>
          <w:sz w:val="28"/>
          <w:szCs w:val="28"/>
        </w:rPr>
        <w:t>huit</w:t>
      </w:r>
      <w:r w:rsidR="0066456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DD261D">
        <w:rPr>
          <w:rFonts w:asciiTheme="majorBidi" w:hAnsiTheme="majorBidi" w:cstheme="majorBidi"/>
          <w:b/>
          <w:bCs/>
          <w:sz w:val="28"/>
          <w:szCs w:val="28"/>
        </w:rPr>
        <w:t xml:space="preserve">cents trois </w:t>
      </w:r>
      <w:r w:rsidR="0066456F">
        <w:rPr>
          <w:rFonts w:asciiTheme="majorBidi" w:hAnsiTheme="majorBidi" w:cstheme="majorBidi"/>
          <w:b/>
          <w:bCs/>
          <w:sz w:val="28"/>
          <w:szCs w:val="28"/>
        </w:rPr>
        <w:t xml:space="preserve">dirhams et </w:t>
      </w:r>
      <w:r w:rsidR="00743B99">
        <w:rPr>
          <w:rFonts w:asciiTheme="majorBidi" w:hAnsiTheme="majorBidi" w:cstheme="majorBidi"/>
          <w:b/>
          <w:bCs/>
          <w:sz w:val="28"/>
          <w:szCs w:val="28"/>
        </w:rPr>
        <w:t>quarante</w:t>
      </w:r>
      <w:r w:rsidR="0066456F">
        <w:rPr>
          <w:rFonts w:asciiTheme="majorBidi" w:hAnsiTheme="majorBidi" w:cstheme="majorBidi"/>
          <w:b/>
          <w:bCs/>
          <w:sz w:val="28"/>
          <w:szCs w:val="28"/>
        </w:rPr>
        <w:t xml:space="preserve"> centimes)</w:t>
      </w:r>
      <w:r w:rsidRPr="007A117D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D745B2" w:rsidRPr="007A117D" w:rsidRDefault="00D745B2" w:rsidP="00D745B2">
      <w:pPr>
        <w:jc w:val="both"/>
        <w:rPr>
          <w:rFonts w:asciiTheme="majorBidi" w:hAnsiTheme="majorBidi" w:cstheme="majorBidi"/>
          <w:sz w:val="28"/>
          <w:szCs w:val="28"/>
        </w:rPr>
      </w:pPr>
      <w:r w:rsidRPr="007A117D">
        <w:rPr>
          <w:rFonts w:asciiTheme="majorBidi" w:hAnsiTheme="majorBidi" w:cstheme="majorBidi"/>
          <w:sz w:val="28"/>
          <w:szCs w:val="28"/>
        </w:rPr>
        <w:t>Le contenu, la présentation ainsi que le dépôt des dossiers des concurrents doivent être conformes aux dispositions des articles 27,29 et 31 du décret N° 2-12-349 relatif aux marchés publics.</w:t>
      </w:r>
    </w:p>
    <w:p w:rsidR="00D745B2" w:rsidRPr="007A117D" w:rsidRDefault="00D745B2" w:rsidP="00D745B2">
      <w:pPr>
        <w:jc w:val="both"/>
        <w:rPr>
          <w:rFonts w:asciiTheme="majorBidi" w:hAnsiTheme="majorBidi" w:cstheme="majorBidi"/>
          <w:sz w:val="28"/>
          <w:szCs w:val="28"/>
        </w:rPr>
      </w:pPr>
      <w:r w:rsidRPr="007A117D">
        <w:rPr>
          <w:rFonts w:asciiTheme="majorBidi" w:hAnsiTheme="majorBidi" w:cstheme="majorBidi"/>
          <w:sz w:val="28"/>
          <w:szCs w:val="28"/>
        </w:rPr>
        <w:t>Les concurrents peuvent :</w:t>
      </w:r>
    </w:p>
    <w:p w:rsidR="00D745B2" w:rsidRPr="007A117D" w:rsidRDefault="00D745B2" w:rsidP="00D745B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</w:pPr>
      <w:r w:rsidRPr="007A117D">
        <w:rPr>
          <w:rFonts w:asciiTheme="majorBidi" w:hAnsiTheme="majorBidi" w:cstheme="majorBidi"/>
          <w:sz w:val="28"/>
          <w:szCs w:val="28"/>
        </w:rPr>
        <w:t xml:space="preserve">-Soit envoyer leurs plis, par courrier recommandé avec accusé de réception, au bureau précité à l’adresse : </w:t>
      </w:r>
      <w:r w:rsidRPr="007A117D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 xml:space="preserve">BP 4806 Oujda Universitaire 60049 Oujda-Maroc  </w:t>
      </w:r>
    </w:p>
    <w:p w:rsidR="00D745B2" w:rsidRPr="007A117D" w:rsidRDefault="00D745B2" w:rsidP="00D745B2">
      <w:pPr>
        <w:spacing w:after="120" w:line="240" w:lineRule="auto"/>
        <w:jc w:val="both"/>
        <w:rPr>
          <w:rFonts w:asciiTheme="majorBidi" w:eastAsia="Times New Roman" w:hAnsiTheme="majorBidi" w:cstheme="majorBidi"/>
          <w:sz w:val="28"/>
          <w:szCs w:val="28"/>
          <w:lang w:eastAsia="fr-FR"/>
        </w:rPr>
      </w:pPr>
      <w:r w:rsidRPr="007A117D">
        <w:rPr>
          <w:rFonts w:asciiTheme="majorBidi" w:hAnsiTheme="majorBidi" w:cstheme="majorBidi"/>
          <w:sz w:val="28"/>
          <w:szCs w:val="28"/>
        </w:rPr>
        <w:t>-Soit déposer contre récépissé leurs plis dans le Service des marchés de la Direction du Centre Hospitalier</w:t>
      </w:r>
      <w:r w:rsidRPr="007A117D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7A117D">
        <w:rPr>
          <w:rFonts w:asciiTheme="majorBidi" w:eastAsia="Times New Roman" w:hAnsiTheme="majorBidi" w:cstheme="majorBidi"/>
          <w:sz w:val="28"/>
          <w:szCs w:val="28"/>
          <w:lang w:eastAsia="fr-FR"/>
        </w:rPr>
        <w:t>Mohammed VI-Oujda</w:t>
      </w:r>
    </w:p>
    <w:p w:rsidR="00D745B2" w:rsidRDefault="00D745B2" w:rsidP="00D745B2">
      <w:pPr>
        <w:spacing w:after="120" w:line="24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7A117D">
        <w:rPr>
          <w:rFonts w:asciiTheme="majorBidi" w:hAnsiTheme="majorBidi" w:cstheme="majorBidi"/>
          <w:sz w:val="28"/>
          <w:szCs w:val="28"/>
        </w:rPr>
        <w:t xml:space="preserve"> -Soit les remettre au président de la commission d’appel d’offres au début de la séance et avant l’ouverture des plis.</w:t>
      </w:r>
    </w:p>
    <w:p w:rsidR="00A313C9" w:rsidRPr="00BC10AB" w:rsidRDefault="00A313C9" w:rsidP="001E2749">
      <w:pPr>
        <w:spacing w:after="120"/>
        <w:jc w:val="both"/>
        <w:rPr>
          <w:rFonts w:asciiTheme="majorBidi" w:hAnsiTheme="majorBidi" w:cstheme="majorBidi"/>
          <w:sz w:val="28"/>
          <w:szCs w:val="28"/>
        </w:rPr>
      </w:pPr>
      <w:r w:rsidRPr="00BC10AB">
        <w:rPr>
          <w:rFonts w:asciiTheme="majorBidi" w:hAnsiTheme="majorBidi" w:cstheme="majorBidi"/>
          <w:sz w:val="28"/>
          <w:szCs w:val="28"/>
          <w:rtl/>
        </w:rPr>
        <w:t>-</w:t>
      </w:r>
      <w:r w:rsidRPr="00BC10AB">
        <w:rPr>
          <w:rFonts w:asciiTheme="majorBidi" w:hAnsiTheme="majorBidi" w:cstheme="majorBidi"/>
          <w:sz w:val="28"/>
          <w:szCs w:val="28"/>
        </w:rPr>
        <w:t xml:space="preserve"> La documentation technique exigé</w:t>
      </w:r>
      <w:r w:rsidR="001E2749">
        <w:rPr>
          <w:rFonts w:asciiTheme="majorBidi" w:hAnsiTheme="majorBidi" w:cstheme="majorBidi"/>
          <w:sz w:val="28"/>
          <w:szCs w:val="28"/>
        </w:rPr>
        <w:t xml:space="preserve">e </w:t>
      </w:r>
      <w:r w:rsidRPr="00BC10AB">
        <w:rPr>
          <w:rFonts w:asciiTheme="majorBidi" w:hAnsiTheme="majorBidi" w:cstheme="majorBidi"/>
          <w:sz w:val="28"/>
          <w:szCs w:val="28"/>
        </w:rPr>
        <w:t>par le dossier d’appel d’offres doivent être déposés à la direction du Centre Hospitalier Mohammed VI D’Oujda avant le</w:t>
      </w:r>
      <w:r w:rsidR="00DD261D" w:rsidRPr="00BC10AB">
        <w:rPr>
          <w:rFonts w:asciiTheme="majorBidi" w:hAnsiTheme="majorBidi" w:cstheme="majorBidi"/>
          <w:sz w:val="28"/>
          <w:szCs w:val="28"/>
        </w:rPr>
        <w:t xml:space="preserve"> 10/11/2014 </w:t>
      </w:r>
      <w:r w:rsidRPr="00BC10AB">
        <w:rPr>
          <w:rFonts w:asciiTheme="majorBidi" w:hAnsiTheme="majorBidi" w:cstheme="majorBidi"/>
          <w:sz w:val="28"/>
          <w:szCs w:val="28"/>
        </w:rPr>
        <w:t>à 16 Heures.</w:t>
      </w:r>
    </w:p>
    <w:p w:rsidR="00D745B2" w:rsidRPr="0009677F" w:rsidRDefault="00D745B2" w:rsidP="00D536E9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09677F">
        <w:rPr>
          <w:rFonts w:asciiTheme="majorBidi" w:hAnsiTheme="majorBidi" w:cstheme="majorBidi"/>
          <w:b/>
          <w:bCs/>
          <w:sz w:val="28"/>
          <w:szCs w:val="28"/>
        </w:rPr>
        <w:t>Les pièces j</w:t>
      </w:r>
      <w:bookmarkStart w:id="0" w:name="_GoBack"/>
      <w:bookmarkEnd w:id="0"/>
      <w:r w:rsidRPr="0009677F">
        <w:rPr>
          <w:rFonts w:asciiTheme="majorBidi" w:hAnsiTheme="majorBidi" w:cstheme="majorBidi"/>
          <w:b/>
          <w:bCs/>
          <w:sz w:val="28"/>
          <w:szCs w:val="28"/>
        </w:rPr>
        <w:t xml:space="preserve">ustificatives à fournir sont celles prévues par l’article </w:t>
      </w:r>
      <w:r w:rsidR="00D536E9" w:rsidRPr="0009677F">
        <w:rPr>
          <w:rFonts w:asciiTheme="majorBidi" w:hAnsiTheme="majorBidi" w:cstheme="majorBidi"/>
          <w:b/>
          <w:bCs/>
          <w:sz w:val="28"/>
          <w:szCs w:val="28"/>
        </w:rPr>
        <w:t>4</w:t>
      </w:r>
      <w:r w:rsidRPr="0009677F">
        <w:rPr>
          <w:rFonts w:asciiTheme="majorBidi" w:hAnsiTheme="majorBidi" w:cstheme="majorBidi"/>
          <w:b/>
          <w:bCs/>
          <w:sz w:val="28"/>
          <w:szCs w:val="28"/>
        </w:rPr>
        <w:t xml:space="preserve"> du règlement de la consultation.</w:t>
      </w:r>
    </w:p>
    <w:p w:rsidR="00D745B2" w:rsidRDefault="00D745B2" w:rsidP="00D745B2">
      <w:pPr>
        <w:tabs>
          <w:tab w:val="left" w:pos="2500"/>
        </w:tabs>
        <w:rPr>
          <w:rFonts w:asciiTheme="minorBidi" w:hAnsiTheme="minorBidi"/>
        </w:rPr>
      </w:pPr>
    </w:p>
    <w:p w:rsidR="002A1536" w:rsidRDefault="002A1536"/>
    <w:sectPr w:rsidR="002A1536" w:rsidSect="00473979">
      <w:headerReference w:type="default" r:id="rId6"/>
      <w:footerReference w:type="default" r:id="rId7"/>
      <w:pgSz w:w="11906" w:h="16838" w:code="9"/>
      <w:pgMar w:top="1417" w:right="1417" w:bottom="1417" w:left="1417" w:header="568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067" w:rsidRDefault="000A2067">
      <w:pPr>
        <w:spacing w:after="0" w:line="240" w:lineRule="auto"/>
      </w:pPr>
      <w:r>
        <w:separator/>
      </w:r>
    </w:p>
  </w:endnote>
  <w:endnote w:type="continuationSeparator" w:id="0">
    <w:p w:rsidR="000A2067" w:rsidRDefault="000A2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816" w:rsidRPr="00473979" w:rsidRDefault="00D745B2" w:rsidP="00225124">
    <w:pPr>
      <w:pStyle w:val="Pieddepage"/>
      <w:jc w:val="center"/>
      <w:rPr>
        <w:noProof/>
        <w:sz w:val="20"/>
        <w:szCs w:val="20"/>
        <w:lang w:eastAsia="fr-FR"/>
      </w:rPr>
    </w:pPr>
    <w:r w:rsidRPr="00473979">
      <w:rPr>
        <w:sz w:val="20"/>
        <w:szCs w:val="20"/>
      </w:rPr>
      <w:t>Oujda Université, 60049. BP4806 Oujda- Maroc</w:t>
    </w:r>
    <w:r w:rsidRPr="00473979">
      <w:rPr>
        <w:noProof/>
        <w:sz w:val="20"/>
        <w:szCs w:val="20"/>
        <w:lang w:eastAsia="fr-FR"/>
      </w:rPr>
      <w:t xml:space="preserve"> /Tel : 0536533572. /Fax : 0536533554</w:t>
    </w:r>
  </w:p>
  <w:p w:rsidR="00402F2D" w:rsidRPr="00473979" w:rsidRDefault="00D745B2" w:rsidP="00215717">
    <w:pPr>
      <w:pStyle w:val="Pieddepage"/>
      <w:jc w:val="center"/>
      <w:rPr>
        <w:sz w:val="20"/>
        <w:szCs w:val="20"/>
        <w:lang w:bidi="ar-MA"/>
      </w:rPr>
    </w:pPr>
    <w:r w:rsidRPr="00473979">
      <w:rPr>
        <w:noProof/>
        <w:sz w:val="20"/>
        <w:szCs w:val="20"/>
        <w:lang w:eastAsia="fr-FR"/>
      </w:rPr>
      <w:t>E-mail : chu.oujda@menara.ma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067" w:rsidRDefault="000A2067">
      <w:pPr>
        <w:spacing w:after="0" w:line="240" w:lineRule="auto"/>
      </w:pPr>
      <w:r>
        <w:separator/>
      </w:r>
    </w:p>
  </w:footnote>
  <w:footnote w:type="continuationSeparator" w:id="0">
    <w:p w:rsidR="000A2067" w:rsidRDefault="000A20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99F" w:rsidRDefault="00D745B2" w:rsidP="0039699F">
    <w:pPr>
      <w:pStyle w:val="En-tte"/>
      <w:jc w:val="center"/>
    </w:pPr>
    <w:r w:rsidRPr="00F1308D">
      <w:rPr>
        <w:rFonts w:asciiTheme="minorBidi" w:hAnsiTheme="minorBidi"/>
        <w:b/>
        <w:bCs/>
        <w:noProof/>
        <w:sz w:val="28"/>
        <w:szCs w:val="28"/>
        <w:rtl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B1C1E4" wp14:editId="67682975">
              <wp:simplePos x="0" y="0"/>
              <wp:positionH relativeFrom="page">
                <wp:align>right</wp:align>
              </wp:positionH>
              <wp:positionV relativeFrom="topMargin">
                <wp:align>bottom</wp:align>
              </wp:positionV>
              <wp:extent cx="2257425" cy="781050"/>
              <wp:effectExtent l="0" t="0" r="28575" b="19050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57425" cy="7810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sysClr val="window" lastClr="FFFFFF"/>
                        </a:solidFill>
                      </a:ln>
                      <a:effectLst/>
                    </wps:spPr>
                    <wps:txbx>
                      <w:txbxContent>
                        <w:p w:rsidR="00F1308D" w:rsidRPr="00473979" w:rsidRDefault="00D745B2" w:rsidP="00F1308D">
                          <w:pPr>
                            <w:bidi/>
                            <w:spacing w:after="0" w:line="276" w:lineRule="auto"/>
                            <w:jc w:val="center"/>
                            <w:rPr>
                              <w:rFonts w:asciiTheme="minorBidi" w:hAnsiTheme="minorBidi"/>
                              <w:b/>
                              <w:bCs/>
                              <w:lang w:bidi="ar-MA"/>
                            </w:rPr>
                          </w:pPr>
                          <w:r w:rsidRPr="00473979">
                            <w:rPr>
                              <w:rFonts w:asciiTheme="minorBidi" w:hAnsiTheme="minorBidi"/>
                              <w:b/>
                              <w:bCs/>
                              <w:rtl/>
                              <w:lang w:bidi="ar-MA"/>
                            </w:rPr>
                            <w:t>المملكة المغربية</w:t>
                          </w:r>
                        </w:p>
                        <w:p w:rsidR="00F1308D" w:rsidRPr="00473979" w:rsidRDefault="00D745B2" w:rsidP="00F1308D">
                          <w:pPr>
                            <w:bidi/>
                            <w:spacing w:after="0" w:line="276" w:lineRule="auto"/>
                            <w:jc w:val="center"/>
                            <w:rPr>
                              <w:rFonts w:asciiTheme="minorBidi" w:hAnsiTheme="minorBidi"/>
                              <w:b/>
                              <w:bCs/>
                              <w:lang w:bidi="ar-MA"/>
                            </w:rPr>
                          </w:pPr>
                          <w:r w:rsidRPr="00473979">
                            <w:rPr>
                              <w:rFonts w:asciiTheme="minorBidi" w:hAnsiTheme="minorBidi"/>
                              <w:b/>
                              <w:bCs/>
                              <w:rtl/>
                              <w:lang w:bidi="ar-MA"/>
                            </w:rPr>
                            <w:t>وزارة الصحة</w:t>
                          </w:r>
                        </w:p>
                        <w:p w:rsidR="00473979" w:rsidRDefault="00D745B2" w:rsidP="00F1308D">
                          <w:pPr>
                            <w:bidi/>
                            <w:spacing w:after="0" w:line="276" w:lineRule="auto"/>
                            <w:jc w:val="center"/>
                            <w:rPr>
                              <w:rFonts w:asciiTheme="minorBidi" w:hAnsiTheme="minorBidi"/>
                              <w:b/>
                              <w:bCs/>
                              <w:lang w:bidi="ar-MA"/>
                            </w:rPr>
                          </w:pPr>
                          <w:r w:rsidRPr="00473979">
                            <w:rPr>
                              <w:rFonts w:asciiTheme="minorBidi" w:hAnsiTheme="minorBidi"/>
                              <w:b/>
                              <w:bCs/>
                              <w:rtl/>
                              <w:lang w:bidi="ar-MA"/>
                            </w:rPr>
                            <w:t>المركز الاستشفائي محمد السادس</w:t>
                          </w:r>
                          <w:r w:rsidRPr="00473979">
                            <w:rPr>
                              <w:rFonts w:asciiTheme="minorBidi" w:hAnsiTheme="minorBidi"/>
                              <w:b/>
                              <w:bCs/>
                              <w:lang w:bidi="ar-MA"/>
                            </w:rPr>
                            <w:t xml:space="preserve"> -</w:t>
                          </w:r>
                        </w:p>
                        <w:p w:rsidR="00F1308D" w:rsidRPr="00676BB4" w:rsidRDefault="00D745B2" w:rsidP="00473979">
                          <w:pPr>
                            <w:bidi/>
                            <w:spacing w:after="0" w:line="276" w:lineRule="auto"/>
                            <w:jc w:val="center"/>
                            <w:rPr>
                              <w:rFonts w:cstheme="minorHAnsi"/>
                              <w:b/>
                              <w:bCs/>
                              <w:lang w:bidi="ar-MA"/>
                            </w:rPr>
                          </w:pPr>
                          <w:r w:rsidRPr="00473979">
                            <w:rPr>
                              <w:rFonts w:asciiTheme="minorBidi" w:hAnsiTheme="minorBidi"/>
                              <w:b/>
                              <w:bCs/>
                              <w:rtl/>
                              <w:lang w:bidi="ar-MA"/>
                            </w:rPr>
                            <w:t>وجدة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B1C1E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126.55pt;margin-top:0;width:177.75pt;height:61.5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" fillcolor="window" strokecolor="window" strokeweight=".5pt">
              <v:textbox>
                <w:txbxContent>
                  <w:p w:rsidR="00F1308D" w:rsidRPr="00473979" w:rsidRDefault="00D745B2" w:rsidP="00F1308D">
                    <w:pPr>
                      <w:bidi/>
                      <w:spacing w:after="0" w:line="276" w:lineRule="auto"/>
                      <w:jc w:val="center"/>
                      <w:rPr>
                        <w:rFonts w:asciiTheme="minorBidi" w:hAnsiTheme="minorBidi"/>
                        <w:b/>
                        <w:bCs/>
                        <w:lang w:bidi="ar-MA"/>
                      </w:rPr>
                    </w:pPr>
                    <w:r w:rsidRPr="00473979">
                      <w:rPr>
                        <w:rFonts w:asciiTheme="minorBidi" w:hAnsiTheme="minorBidi"/>
                        <w:b/>
                        <w:bCs/>
                        <w:rtl/>
                        <w:lang w:bidi="ar-MA"/>
                      </w:rPr>
                      <w:t xml:space="preserve">المملكة </w:t>
                    </w:r>
                    <w:r w:rsidRPr="00473979">
                      <w:rPr>
                        <w:rFonts w:asciiTheme="minorBidi" w:hAnsiTheme="minorBidi"/>
                        <w:b/>
                        <w:bCs/>
                        <w:rtl/>
                        <w:lang w:bidi="ar-MA"/>
                      </w:rPr>
                      <w:t>المغربية</w:t>
                    </w:r>
                  </w:p>
                  <w:p w:rsidR="00F1308D" w:rsidRPr="00473979" w:rsidRDefault="00D745B2" w:rsidP="00F1308D">
                    <w:pPr>
                      <w:bidi/>
                      <w:spacing w:after="0" w:line="276" w:lineRule="auto"/>
                      <w:jc w:val="center"/>
                      <w:rPr>
                        <w:rFonts w:asciiTheme="minorBidi" w:hAnsiTheme="minorBidi"/>
                        <w:b/>
                        <w:bCs/>
                        <w:lang w:bidi="ar-MA"/>
                      </w:rPr>
                    </w:pPr>
                    <w:r w:rsidRPr="00473979">
                      <w:rPr>
                        <w:rFonts w:asciiTheme="minorBidi" w:hAnsiTheme="minorBidi"/>
                        <w:b/>
                        <w:bCs/>
                        <w:rtl/>
                        <w:lang w:bidi="ar-MA"/>
                      </w:rPr>
                      <w:t>وزارة الصحة</w:t>
                    </w:r>
                  </w:p>
                  <w:p w:rsidR="00473979" w:rsidRDefault="00D745B2" w:rsidP="00F1308D">
                    <w:pPr>
                      <w:bidi/>
                      <w:spacing w:after="0" w:line="276" w:lineRule="auto"/>
                      <w:jc w:val="center"/>
                      <w:rPr>
                        <w:rFonts w:asciiTheme="minorBidi" w:hAnsiTheme="minorBidi"/>
                        <w:b/>
                        <w:bCs/>
                        <w:lang w:bidi="ar-MA"/>
                      </w:rPr>
                    </w:pPr>
                    <w:r w:rsidRPr="00473979">
                      <w:rPr>
                        <w:rFonts w:asciiTheme="minorBidi" w:hAnsiTheme="minorBidi"/>
                        <w:b/>
                        <w:bCs/>
                        <w:rtl/>
                        <w:lang w:bidi="ar-MA"/>
                      </w:rPr>
                      <w:t>المركز الاستشفائي محمد السادس</w:t>
                    </w:r>
                    <w:r w:rsidRPr="00473979">
                      <w:rPr>
                        <w:rFonts w:asciiTheme="minorBidi" w:hAnsiTheme="minorBidi"/>
                        <w:b/>
                        <w:bCs/>
                        <w:lang w:bidi="ar-MA"/>
                      </w:rPr>
                      <w:t xml:space="preserve"> -</w:t>
                    </w:r>
                  </w:p>
                  <w:p w:rsidR="00F1308D" w:rsidRPr="00676BB4" w:rsidRDefault="00D745B2" w:rsidP="00473979">
                    <w:pPr>
                      <w:bidi/>
                      <w:spacing w:after="0" w:line="276" w:lineRule="auto"/>
                      <w:jc w:val="center"/>
                      <w:rPr>
                        <w:rFonts w:cstheme="minorHAnsi"/>
                        <w:b/>
                        <w:bCs/>
                        <w:lang w:bidi="ar-MA"/>
                      </w:rPr>
                    </w:pPr>
                    <w:r w:rsidRPr="00473979">
                      <w:rPr>
                        <w:rFonts w:asciiTheme="minorBidi" w:hAnsiTheme="minorBidi"/>
                        <w:b/>
                        <w:bCs/>
                        <w:rtl/>
                        <w:lang w:bidi="ar-MA"/>
                      </w:rPr>
                      <w:t>وجدة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rFonts w:asciiTheme="minorBidi" w:hAnsiTheme="minorBidi"/>
        <w:b/>
        <w:bCs/>
        <w:noProof/>
        <w:sz w:val="28"/>
        <w:szCs w:val="28"/>
        <w:rtl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20B6158" wp14:editId="29A23FC4">
              <wp:simplePos x="0" y="0"/>
              <wp:positionH relativeFrom="margin">
                <wp:posOffset>-505460</wp:posOffset>
              </wp:positionH>
              <wp:positionV relativeFrom="paragraph">
                <wp:posOffset>511810</wp:posOffset>
              </wp:positionV>
              <wp:extent cx="6588000" cy="0"/>
              <wp:effectExtent l="0" t="0" r="22860" b="19050"/>
              <wp:wrapNone/>
              <wp:docPr id="5" name="Connecteur droit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800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52D5674" id="Connecteur droit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9.8pt,40.3pt" to="478.95pt,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" strokecolor="windowText" strokeweight="1.5pt">
              <v:stroke joinstyle="miter"/>
              <w10:wrap anchorx="margin"/>
            </v:line>
          </w:pict>
        </mc:Fallback>
      </mc:AlternateContent>
    </w:r>
    <w:r w:rsidRPr="00F1308D">
      <w:rPr>
        <w:rFonts w:asciiTheme="minorBidi" w:hAnsiTheme="minorBidi"/>
        <w:b/>
        <w:bCs/>
        <w:noProof/>
        <w:sz w:val="28"/>
        <w:szCs w:val="28"/>
        <w:rtl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0751107" wp14:editId="361B16AE">
              <wp:simplePos x="0" y="0"/>
              <wp:positionH relativeFrom="page">
                <wp:align>left</wp:align>
              </wp:positionH>
              <wp:positionV relativeFrom="topMargin">
                <wp:posOffset>123190</wp:posOffset>
              </wp:positionV>
              <wp:extent cx="2672715" cy="771525"/>
              <wp:effectExtent l="0" t="0" r="13335" b="28575"/>
              <wp:wrapNone/>
              <wp:docPr id="8" name="Zone de text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2715" cy="7715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sysClr val="window" lastClr="FFFFFF"/>
                        </a:solidFill>
                      </a:ln>
                      <a:effectLst/>
                    </wps:spPr>
                    <wps:txbx>
                      <w:txbxContent>
                        <w:p w:rsidR="00F1308D" w:rsidRPr="00473979" w:rsidRDefault="00D745B2" w:rsidP="00F1308D">
                          <w:pPr>
                            <w:spacing w:after="0" w:line="276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</w:pPr>
                          <w:r w:rsidRPr="00473979"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  <w:t>ROYAUME DU MAROC</w:t>
                          </w:r>
                        </w:p>
                        <w:p w:rsidR="00F1308D" w:rsidRPr="00473979" w:rsidRDefault="00D745B2" w:rsidP="000B248B">
                          <w:pPr>
                            <w:spacing w:after="0" w:line="276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</w:pPr>
                          <w:r w:rsidRPr="00473979"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  <w:t>MINISTERE DEA SANTE</w:t>
                          </w:r>
                        </w:p>
                        <w:p w:rsidR="00F1308D" w:rsidRPr="00473979" w:rsidRDefault="00D745B2" w:rsidP="00F1308D">
                          <w:pPr>
                            <w:spacing w:after="0" w:line="276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</w:pPr>
                          <w:r w:rsidRPr="00473979"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  <w:t>CENTRE HOSPITALIER MOHAMMED VI -OUJDA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0751107" id="Zone de texte 8" o:spid="_x0000_s1027" type="#_x0000_t202" style="position:absolute;left:0;text-align:left;margin-left:0;margin-top:9.7pt;width:210.45pt;height:60.75pt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" fillcolor="window" strokecolor="window" strokeweight=".5pt">
              <v:textbox>
                <w:txbxContent>
                  <w:p w:rsidR="00F1308D" w:rsidRPr="00473979" w:rsidRDefault="00D745B2" w:rsidP="00F1308D">
                    <w:pPr>
                      <w:spacing w:after="0" w:line="276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</w:pPr>
                    <w:r w:rsidRPr="00473979"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  <w:t>ROYAUME DU MAROC</w:t>
                    </w:r>
                  </w:p>
                  <w:p w:rsidR="00F1308D" w:rsidRPr="00473979" w:rsidRDefault="00D745B2" w:rsidP="000B248B">
                    <w:pPr>
                      <w:spacing w:after="0" w:line="276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</w:pPr>
                    <w:r w:rsidRPr="00473979"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  <w:t>MINISTERE DEA SANTE</w:t>
                    </w:r>
                  </w:p>
                  <w:p w:rsidR="00F1308D" w:rsidRPr="00473979" w:rsidRDefault="00D745B2" w:rsidP="00F1308D">
                    <w:pPr>
                      <w:spacing w:after="0" w:line="276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</w:pPr>
                    <w:r w:rsidRPr="00473979"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  <w:t>CENTRE HOSPITALIER MOHAMMED VI -OUJDA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Pr="00DC531B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4841E295" wp14:editId="229E5203">
          <wp:simplePos x="0" y="0"/>
          <wp:positionH relativeFrom="margin">
            <wp:align>center</wp:align>
          </wp:positionH>
          <wp:positionV relativeFrom="paragraph">
            <wp:posOffset>-220297</wp:posOffset>
          </wp:positionV>
          <wp:extent cx="1063625" cy="542925"/>
          <wp:effectExtent l="0" t="0" r="3175" b="9525"/>
          <wp:wrapTight wrapText="bothSides">
            <wp:wrapPolygon edited="0">
              <wp:start x="0" y="0"/>
              <wp:lineTo x="0" y="21221"/>
              <wp:lineTo x="21278" y="21221"/>
              <wp:lineTo x="21278" y="0"/>
              <wp:lineTo x="0" y="0"/>
            </wp:wrapPolygon>
          </wp:wrapTight>
          <wp:docPr id="19" name="Imag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625" cy="542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1308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EBCF570" wp14:editId="222093F2">
              <wp:simplePos x="0" y="0"/>
              <wp:positionH relativeFrom="margin">
                <wp:align>center</wp:align>
              </wp:positionH>
              <wp:positionV relativeFrom="paragraph">
                <wp:posOffset>254782</wp:posOffset>
              </wp:positionV>
              <wp:extent cx="1885950" cy="227867"/>
              <wp:effectExtent l="0" t="0" r="0" b="1270"/>
              <wp:wrapNone/>
              <wp:docPr id="10" name="Zone de text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2786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F1308D" w:rsidRPr="00676BB4" w:rsidRDefault="00D745B2" w:rsidP="00F1308D">
                          <w:pPr>
                            <w:spacing w:before="120" w:after="0" w:line="120" w:lineRule="auto"/>
                            <w:jc w:val="center"/>
                            <w:rPr>
                              <w:b/>
                              <w:color w:val="2C2583"/>
                              <w:sz w:val="12"/>
                              <w:szCs w:val="12"/>
                              <w:lang w:val="en-US" w:bidi="ar-MA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676BB4">
                            <w:rPr>
                              <w:rFonts w:ascii="Ebrima" w:hAnsi="Ebrima" w:cs="Calibri"/>
                              <w:b/>
                              <w:color w:val="2C2583"/>
                              <w:sz w:val="10"/>
                              <w:szCs w:val="10"/>
                              <w:lang w:val="en-US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ⴰⵎⵎⴰⵙ ⵉ ⵓⵙⴳⵏⴼⵉ ⵎⵓⵇⴰⵎⵎⴷ ⵡⵉⵙ ⵚⴹⵉⵚ</w:t>
                          </w:r>
                          <w:r w:rsidRPr="00676BB4">
                            <w:rPr>
                              <w:rFonts w:ascii="Ebrima" w:hAnsi="Ebrima" w:cs="Calibri"/>
                              <w:b/>
                              <w:color w:val="2C2583"/>
                              <w:sz w:val="16"/>
                              <w:szCs w:val="16"/>
                              <w:lang w:val="en-US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-</w:t>
                          </w:r>
                          <w:r w:rsidRPr="00676BB4">
                            <w:rPr>
                              <w:rFonts w:ascii="Ebrima" w:hAnsi="Ebrima" w:cs="Calibri"/>
                              <w:b/>
                              <w:color w:val="2C2583"/>
                              <w:sz w:val="10"/>
                              <w:szCs w:val="10"/>
                              <w:lang w:val="en-US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ⵡⴰⵊⴷⴰ</w:t>
                          </w:r>
                        </w:p>
                        <w:p w:rsidR="00F1308D" w:rsidRPr="00676BB4" w:rsidRDefault="000A2067" w:rsidP="00F1308D">
                          <w:pPr>
                            <w:spacing w:before="120" w:after="0" w:line="120" w:lineRule="auto"/>
                            <w:jc w:val="center"/>
                            <w:rPr>
                              <w:bCs/>
                              <w:color w:val="2C2583"/>
                              <w:sz w:val="8"/>
                              <w:szCs w:val="8"/>
                              <w:lang w:val="en-US" w:bidi="ar-MA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BCF570" id="Zone de texte 10" o:spid="_x0000_s1028" type="#_x0000_t202" style="position:absolute;left:0;text-align:left;margin-left:0;margin-top:20.05pt;width:148.5pt;height:17.9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" filled="f" stroked="f" strokeweight=".5pt">
              <v:textbox>
                <w:txbxContent>
                  <w:p w:rsidR="00F1308D" w:rsidRPr="00676BB4" w:rsidRDefault="00D745B2" w:rsidP="00F1308D">
                    <w:pPr>
                      <w:spacing w:before="120" w:after="0" w:line="120" w:lineRule="auto"/>
                      <w:jc w:val="center"/>
                      <w:rPr>
                        <w:b/>
                        <w:color w:val="2C2583"/>
                        <w:sz w:val="12"/>
                        <w:szCs w:val="12"/>
                        <w:lang w:val="en-US" w:bidi="ar-MA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676BB4">
                      <w:rPr>
                        <w:rFonts w:ascii="Ebrima" w:hAnsi="Ebrima" w:cs="Calibri"/>
                        <w:b/>
                        <w:color w:val="2C2583"/>
                        <w:sz w:val="10"/>
                        <w:szCs w:val="10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ⴰⵎⵎⴰⵙ</w:t>
                    </w:r>
                    <w:r w:rsidRPr="00676BB4">
                      <w:rPr>
                        <w:rFonts w:ascii="Ebrima" w:hAnsi="Ebrima" w:cs="Calibri"/>
                        <w:b/>
                        <w:color w:val="2C2583"/>
                        <w:sz w:val="10"/>
                        <w:szCs w:val="10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r w:rsidRPr="00676BB4">
                      <w:rPr>
                        <w:rFonts w:ascii="Ebrima" w:hAnsi="Ebrima" w:cs="Calibri"/>
                        <w:b/>
                        <w:color w:val="2C2583"/>
                        <w:sz w:val="10"/>
                        <w:szCs w:val="10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ⵉ</w:t>
                    </w:r>
                    <w:r w:rsidRPr="00676BB4">
                      <w:rPr>
                        <w:rFonts w:ascii="Ebrima" w:hAnsi="Ebrima" w:cs="Calibri"/>
                        <w:b/>
                        <w:color w:val="2C2583"/>
                        <w:sz w:val="10"/>
                        <w:szCs w:val="10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r w:rsidRPr="00676BB4">
                      <w:rPr>
                        <w:rFonts w:ascii="Ebrima" w:hAnsi="Ebrima" w:cs="Calibri"/>
                        <w:b/>
                        <w:color w:val="2C2583"/>
                        <w:sz w:val="10"/>
                        <w:szCs w:val="10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ⵓⵙⴳⵏⴼⵉ</w:t>
                    </w:r>
                    <w:r w:rsidRPr="00676BB4">
                      <w:rPr>
                        <w:rFonts w:ascii="Ebrima" w:hAnsi="Ebrima" w:cs="Calibri"/>
                        <w:b/>
                        <w:color w:val="2C2583"/>
                        <w:sz w:val="10"/>
                        <w:szCs w:val="10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r w:rsidRPr="00676BB4">
                      <w:rPr>
                        <w:rFonts w:ascii="Ebrima" w:hAnsi="Ebrima" w:cs="Calibri"/>
                        <w:b/>
                        <w:color w:val="2C2583"/>
                        <w:sz w:val="10"/>
                        <w:szCs w:val="10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ⵎⵓⵇⴰⵎⵎⴷ</w:t>
                    </w:r>
                    <w:r w:rsidRPr="00676BB4">
                      <w:rPr>
                        <w:rFonts w:ascii="Ebrima" w:hAnsi="Ebrima" w:cs="Calibri"/>
                        <w:b/>
                        <w:color w:val="2C2583"/>
                        <w:sz w:val="10"/>
                        <w:szCs w:val="10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r w:rsidRPr="00676BB4">
                      <w:rPr>
                        <w:rFonts w:ascii="Ebrima" w:hAnsi="Ebrima" w:cs="Calibri"/>
                        <w:b/>
                        <w:color w:val="2C2583"/>
                        <w:sz w:val="10"/>
                        <w:szCs w:val="10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ⵡⵉⵙ</w:t>
                    </w:r>
                    <w:r w:rsidRPr="00676BB4">
                      <w:rPr>
                        <w:rFonts w:ascii="Ebrima" w:hAnsi="Ebrima" w:cs="Calibri"/>
                        <w:b/>
                        <w:color w:val="2C2583"/>
                        <w:sz w:val="10"/>
                        <w:szCs w:val="10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r w:rsidRPr="00676BB4">
                      <w:rPr>
                        <w:rFonts w:ascii="Ebrima" w:hAnsi="Ebrima" w:cs="Calibri"/>
                        <w:b/>
                        <w:color w:val="2C2583"/>
                        <w:sz w:val="10"/>
                        <w:szCs w:val="10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ⵚⴹⵉⵚ</w:t>
                    </w:r>
                    <w:r w:rsidRPr="00676BB4">
                      <w:rPr>
                        <w:rFonts w:ascii="Ebrima" w:hAnsi="Ebrima" w:cs="Calibri"/>
                        <w:b/>
                        <w:color w:val="2C2583"/>
                        <w:sz w:val="16"/>
                        <w:szCs w:val="16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-</w:t>
                    </w:r>
                    <w:r w:rsidRPr="00676BB4">
                      <w:rPr>
                        <w:rFonts w:ascii="Ebrima" w:hAnsi="Ebrima" w:cs="Calibri"/>
                        <w:b/>
                        <w:color w:val="2C2583"/>
                        <w:sz w:val="10"/>
                        <w:szCs w:val="10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r w:rsidRPr="00676BB4">
                      <w:rPr>
                        <w:rFonts w:ascii="Ebrima" w:hAnsi="Ebrima" w:cs="Calibri"/>
                        <w:b/>
                        <w:color w:val="2C2583"/>
                        <w:sz w:val="10"/>
                        <w:szCs w:val="10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ⵡⴰⵊⴷⴰ</w:t>
                    </w:r>
                  </w:p>
                  <w:p w:rsidR="00F1308D" w:rsidRPr="00676BB4" w:rsidRDefault="00D745B2" w:rsidP="00F1308D">
                    <w:pPr>
                      <w:spacing w:before="120" w:after="0" w:line="120" w:lineRule="auto"/>
                      <w:jc w:val="center"/>
                      <w:rPr>
                        <w:bCs/>
                        <w:color w:val="2C2583"/>
                        <w:sz w:val="8"/>
                        <w:szCs w:val="8"/>
                        <w:lang w:val="en-US" w:bidi="ar-MA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5B2"/>
    <w:rsid w:val="0009677F"/>
    <w:rsid w:val="000A2067"/>
    <w:rsid w:val="001E2749"/>
    <w:rsid w:val="002A1536"/>
    <w:rsid w:val="00355BF8"/>
    <w:rsid w:val="00414BA4"/>
    <w:rsid w:val="00474F1A"/>
    <w:rsid w:val="004A243D"/>
    <w:rsid w:val="0066456F"/>
    <w:rsid w:val="007040E2"/>
    <w:rsid w:val="00743B99"/>
    <w:rsid w:val="00775F88"/>
    <w:rsid w:val="00784470"/>
    <w:rsid w:val="008D1244"/>
    <w:rsid w:val="00A313C9"/>
    <w:rsid w:val="00A41442"/>
    <w:rsid w:val="00A723D0"/>
    <w:rsid w:val="00AA10C1"/>
    <w:rsid w:val="00AF61A0"/>
    <w:rsid w:val="00BC10AB"/>
    <w:rsid w:val="00CA2730"/>
    <w:rsid w:val="00CB4AFA"/>
    <w:rsid w:val="00D536E9"/>
    <w:rsid w:val="00D745B2"/>
    <w:rsid w:val="00D841F0"/>
    <w:rsid w:val="00DA5CC1"/>
    <w:rsid w:val="00DD261D"/>
    <w:rsid w:val="00E629A1"/>
    <w:rsid w:val="00E653DD"/>
    <w:rsid w:val="00EA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BA379-647A-4C4C-AAAF-168FF0C1F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5B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74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745B2"/>
  </w:style>
  <w:style w:type="paragraph" w:styleId="Pieddepage">
    <w:name w:val="footer"/>
    <w:basedOn w:val="Normal"/>
    <w:link w:val="PieddepageCar"/>
    <w:uiPriority w:val="99"/>
    <w:unhideWhenUsed/>
    <w:rsid w:val="00D74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745B2"/>
  </w:style>
  <w:style w:type="paragraph" w:styleId="Textedebulles">
    <w:name w:val="Balloon Text"/>
    <w:basedOn w:val="Normal"/>
    <w:link w:val="TextedebullesCar"/>
    <w:uiPriority w:val="99"/>
    <w:semiHidden/>
    <w:unhideWhenUsed/>
    <w:rsid w:val="008D12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12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268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2014-10-10T16:00:00Z</cp:lastPrinted>
  <dcterms:created xsi:type="dcterms:W3CDTF">2014-09-18T08:42:00Z</dcterms:created>
  <dcterms:modified xsi:type="dcterms:W3CDTF">2014-10-10T16:05:00Z</dcterms:modified>
</cp:coreProperties>
</file>